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42.00958251953125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2455545" cy="315595"/>
            <wp:effectExtent b="0" l="0" r="0" t="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155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48.92333984375" w:line="279.88780975341797" w:lineRule="auto"/>
        <w:ind w:left="602.9051208496094" w:right="541.8939208984375" w:firstLine="0"/>
        <w:jc w:val="center"/>
        <w:rPr>
          <w:rFonts w:ascii="Montserrat" w:cs="Montserrat" w:eastAsia="Montserrat" w:hAnsi="Montserrat"/>
          <w:b w:val="1"/>
          <w:color w:val="0e101a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e101a"/>
          <w:sz w:val="28"/>
          <w:szCs w:val="28"/>
          <w:rtl w:val="0"/>
        </w:rPr>
        <w:t xml:space="preserve">SAN VALENTIN EN CASA CON FARFETCH</w:t>
      </w:r>
    </w:p>
    <w:p w:rsidR="00000000" w:rsidDel="00000000" w:rsidP="00000000" w:rsidRDefault="00000000" w:rsidRPr="00000000" w14:paraId="0000000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48.92333984375" w:line="279.88780975341797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e101a"/>
          <w:rtl w:val="0"/>
        </w:rPr>
        <w:t xml:space="preserve">Ciudad de México a xx de febrero de 2021.- 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Se acerca San Valentín, la fiesta más romántica del año y el pretexto perfecto para ser más detallistas, amorosos y ¡claro! Disfrutar el tiempo con nuestros seres queridos. Este año, a diferencia de los pasados, tendremos que pasar esta fiesta en casa, </w:t>
      </w:r>
      <w:r w:rsidDel="00000000" w:rsidR="00000000" w:rsidRPr="00000000">
        <w:rPr>
          <w:rFonts w:ascii="Montserrat" w:cs="Montserrat" w:eastAsia="Montserrat" w:hAnsi="Montserrat"/>
          <w:b w:val="1"/>
          <w:color w:val="0e101a"/>
          <w:rtl w:val="0"/>
        </w:rPr>
        <w:t xml:space="preserve">Farfetch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 te dice como tener el mejor Valentine’s sin salir con el mejor estilo. </w:t>
      </w:r>
    </w:p>
    <w:p w:rsidR="00000000" w:rsidDel="00000000" w:rsidP="00000000" w:rsidRDefault="00000000" w:rsidRPr="00000000" w14:paraId="00000004">
      <w:pPr>
        <w:keepNext w:val="0"/>
        <w:keepLines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48.92333984375" w:line="279.88780975341797" w:lineRule="auto"/>
        <w:ind w:left="720" w:right="541.8939208984375" w:hanging="360"/>
        <w:rPr>
          <w:rFonts w:ascii="Montserrat" w:cs="Montserrat" w:eastAsia="Montserrat" w:hAnsi="Montserrat"/>
          <w:color w:val="0e101a"/>
          <w:u w:val="none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e101a"/>
          <w:rtl w:val="0"/>
        </w:rPr>
        <w:t xml:space="preserve">Crear un ambiente romántico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br w:type="textWrapping"/>
        <w:t xml:space="preserve">Es importante que en esta fecha mantengamos la chispa encendida, ya sea con la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decoración del espacio, velas aromáticas o una playlist que permita disfrutar de un Día de San Valentín muy romántico. </w:t>
      </w:r>
    </w:p>
    <w:p w:rsidR="00000000" w:rsidDel="00000000" w:rsidP="00000000" w:rsidRDefault="00000000" w:rsidRPr="00000000" w14:paraId="0000000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48.92333984375" w:line="279.88780975341797" w:lineRule="auto"/>
        <w:ind w:left="720" w:right="541.8939208984375" w:firstLine="0"/>
        <w:jc w:val="center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br w:type="textWrapping"/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529403" cy="1995255"/>
            <wp:effectExtent b="0" l="0" r="0" t="0"/>
            <wp:docPr id="14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9403" cy="19952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346083" cy="1765744"/>
            <wp:effectExtent b="0" l="0" r="0" t="0"/>
            <wp:docPr id="12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46083" cy="176574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48.92333984375" w:line="279.88780975341797" w:lineRule="auto"/>
        <w:ind w:left="720" w:right="541.8939208984375" w:firstLine="0"/>
        <w:jc w:val="center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691328" cy="2212627"/>
            <wp:effectExtent b="0" l="0" r="0" t="0"/>
            <wp:docPr id="8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91328" cy="221262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2177103" cy="2866878"/>
            <wp:effectExtent b="0" l="0" r="0" t="0"/>
            <wp:docPr id="13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77103" cy="286687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br w:type="textWrapping"/>
        <w:br w:type="textWrapping"/>
      </w:r>
    </w:p>
    <w:p w:rsidR="00000000" w:rsidDel="00000000" w:rsidP="00000000" w:rsidRDefault="00000000" w:rsidRPr="00000000" w14:paraId="00000007">
      <w:pPr>
        <w:keepNext w:val="0"/>
        <w:keepLines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48.92333984375" w:line="279.88780975341797" w:lineRule="auto"/>
        <w:ind w:left="720" w:right="541.8939208984375" w:hanging="360"/>
        <w:jc w:val="both"/>
        <w:rPr>
          <w:rFonts w:ascii="Montserrat" w:cs="Montserrat" w:eastAsia="Montserrat" w:hAnsi="Montserrat"/>
          <w:color w:val="0e101a"/>
          <w:u w:val="none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e101a"/>
          <w:rtl w:val="0"/>
        </w:rPr>
        <w:t xml:space="preserve">El color del amor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br w:type="textWrapping"/>
        <w:t xml:space="preserve">Dicen que el color de tus prendas dice mucho de ti, y este día la mejor opción es vestirte con los colores del amor, que reflejan seguridad, pasión, carácter y fortaleza, así como romance, ternura y feminidad. </w:t>
      </w:r>
    </w:p>
    <w:p w:rsidR="00000000" w:rsidDel="00000000" w:rsidP="00000000" w:rsidRDefault="00000000" w:rsidRPr="00000000" w14:paraId="0000000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48.92333984375" w:line="279.88780975341797" w:lineRule="auto"/>
        <w:ind w:left="720" w:right="541.8939208984375" w:firstLine="0"/>
        <w:jc w:val="center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463262" cy="1924290"/>
            <wp:effectExtent b="0" l="0" r="0" t="0"/>
            <wp:docPr id="9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63262" cy="19242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482897" cy="1952385"/>
            <wp:effectExtent b="0" l="0" r="0" t="0"/>
            <wp:docPr id="10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82897" cy="19523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565971" cy="2054950"/>
            <wp:effectExtent b="0" l="0" r="0" t="0"/>
            <wp:docPr id="6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5971" cy="20549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48.92333984375" w:line="279.88780975341797" w:lineRule="auto"/>
        <w:ind w:left="720" w:right="541.8939208984375" w:firstLine="0"/>
        <w:jc w:val="center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564601" cy="2057160"/>
            <wp:effectExtent b="0" l="0" r="0" t="0"/>
            <wp:docPr id="1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4601" cy="205716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810909" cy="2381010"/>
            <wp:effectExtent b="0" l="0" r="0" t="0"/>
            <wp:docPr id="7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10909" cy="23810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184971" cy="1557391"/>
            <wp:effectExtent b="0" l="0" r="0" t="0"/>
            <wp:docPr id="3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84971" cy="155739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br w:type="textWrapping"/>
      </w:r>
    </w:p>
    <w:p w:rsidR="00000000" w:rsidDel="00000000" w:rsidP="00000000" w:rsidRDefault="00000000" w:rsidRPr="00000000" w14:paraId="0000000A">
      <w:pPr>
        <w:keepNext w:val="0"/>
        <w:keepLines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48.92333984375" w:line="279.88780975341797" w:lineRule="auto"/>
        <w:ind w:left="720" w:right="541.8939208984375" w:hanging="360"/>
        <w:jc w:val="both"/>
        <w:rPr>
          <w:rFonts w:ascii="Montserrat" w:cs="Montserrat" w:eastAsia="Montserrat" w:hAnsi="Montserrat"/>
          <w:color w:val="0e101a"/>
          <w:u w:val="none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e101a"/>
          <w:rtl w:val="0"/>
        </w:rPr>
        <w:t xml:space="preserve">Felices por siempre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br w:type="textWrapping"/>
        <w:t xml:space="preserve">Definitivamente, la joya es el mejor regalo, por que es para toda la vida, es un detalle que no pasa de moda y al mismo tiempo la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puedes usar con cualquier outfit. Recuerda que en Farfetch puedes encontrar bisutería, joyería de semi-lujo y lujo de diseñadores de diferentes partes del mundo y que te 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llega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 de manera segura hasta la puerta de tu casa. </w:t>
      </w:r>
    </w:p>
    <w:p w:rsidR="00000000" w:rsidDel="00000000" w:rsidP="00000000" w:rsidRDefault="00000000" w:rsidRPr="00000000" w14:paraId="0000000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48.92333984375" w:line="279.88780975341797" w:lineRule="auto"/>
        <w:ind w:left="72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453203" cy="1910585"/>
            <wp:effectExtent b="0" l="0" r="0" t="0"/>
            <wp:docPr id="4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53203" cy="19105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567503" cy="2060463"/>
            <wp:effectExtent b="0" l="0" r="0" t="0"/>
            <wp:docPr id="1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7503" cy="20604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721399" cy="2261044"/>
            <wp:effectExtent b="0" l="0" r="0" t="0"/>
            <wp:docPr id="2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21399" cy="226104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48.92333984375" w:line="279.88780975341797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Si lo que buscas es calidad, estilo y productos diferentes para este 14 de febrero, no dudes en entrar a </w:t>
      </w:r>
      <w:hyperlink r:id="rId20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Farfetch.com</w:t>
        </w:r>
      </w:hyperlink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, ahí encontrarás súper fácil todo lo que quieras: colores, tallas, diseñadores, estilos… que llegarán con tasa fija de importación en empaques reciclados y reciclables.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26.0595703125" w:line="360.7250118255615" w:lineRule="auto"/>
        <w:ind w:left="2.553558349609375" w:right="119.95849609375" w:firstLine="14.13116455078125"/>
        <w:jc w:val="left"/>
        <w:rPr>
          <w:rFonts w:ascii="Helvetica Neue" w:cs="Helvetica Neue" w:eastAsia="Helvetica Neue" w:hAnsi="Helvetica Neue"/>
          <w:color w:val="0e101a"/>
          <w:sz w:val="22.080001831054688"/>
          <w:szCs w:val="22.08000183105468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26.0595703125" w:line="360.7250118255615" w:lineRule="auto"/>
        <w:ind w:left="2.553558349609375" w:right="119.95849609375" w:firstLine="14.13116455078125"/>
        <w:jc w:val="left"/>
        <w:rPr>
          <w:rFonts w:ascii="Helvetica Neue" w:cs="Helvetica Neue" w:eastAsia="Helvetica Neue" w:hAnsi="Helvetica Neue"/>
          <w:color w:val="0e101a"/>
          <w:sz w:val="20.15999984741211"/>
          <w:szCs w:val="20.15999984741211"/>
        </w:rPr>
      </w:pPr>
      <w:r w:rsidDel="00000000" w:rsidR="00000000" w:rsidRPr="00000000"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e101a"/>
          <w:sz w:val="19.961374282836914"/>
          <w:szCs w:val="19.961374282836914"/>
          <w:u w:val="none"/>
          <w:shd w:fill="auto" w:val="clear"/>
          <w:vertAlign w:val="baseline"/>
          <w:rtl w:val="0"/>
        </w:rPr>
        <w:t xml:space="preserve">A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sz w:val="19.961374282836914"/>
          <w:szCs w:val="19.961374282836914"/>
          <w:u w:val="single"/>
          <w:rtl w:val="0"/>
        </w:rPr>
        <w:t xml:space="preserve">cerca de </w:t>
      </w:r>
      <w:r w:rsidDel="00000000" w:rsidR="00000000" w:rsidRPr="00000000"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e101a"/>
          <w:sz w:val="19.961374282836914"/>
          <w:szCs w:val="19.961374282836914"/>
          <w:u w:val="single"/>
          <w:shd w:fill="auto" w:val="clear"/>
          <w:vertAlign w:val="baseline"/>
          <w:rtl w:val="0"/>
        </w:rPr>
        <w:t xml:space="preserve"> FARFETCH </w:t>
      </w:r>
      <w:r w:rsidDel="00000000" w:rsidR="00000000" w:rsidRPr="00000000"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e101a"/>
          <w:sz w:val="19.961374282836914"/>
          <w:szCs w:val="19.96137428283691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sz w:val="19.961374282836914"/>
          <w:szCs w:val="19.961374282836914"/>
          <w:rtl w:val="0"/>
        </w:rPr>
        <w:br w:type="textWrapping"/>
      </w:r>
      <w:r w:rsidDel="00000000" w:rsidR="00000000" w:rsidRPr="00000000">
        <w:rPr>
          <w:rFonts w:ascii="Helvetica Neue" w:cs="Helvetica Neue" w:eastAsia="Helvetica Neue" w:hAnsi="Helvetica Neue"/>
          <w:color w:val="0e101a"/>
          <w:sz w:val="20.15999984741211"/>
          <w:szCs w:val="20.15999984741211"/>
          <w:rtl w:val="0"/>
        </w:rPr>
        <w:t xml:space="preserve">FARFETCH Limited es la plataforma global líder para la industria de la moda de lujo. Fundada en 2007 por José Neves por amor a la moda y lanzada en 2008, FARFETCH comenzó como un mercado de comercio electrónico para boutiques de lujo en todo el mundo. En la actualidad, FARFETCH Marketplace conecta a clientes en más de 190 países con artículos de más de 50 países y cerca de 1300 de las mejores marcas, boutiques y grandes almacenes del mundo, brindando una experiencia de compra verdaderamente única y acceso a la más amplia selección de lujo en una sola plataforma. . Los negocios adicionales de FARFETCH incluyen FARFETCH Platform Solutions, que brinda servicios a clientes empresariales con capacidades tecnológicas y de comercio electrónico; Browns and Stadium Goods, que ofrecen productos de lujo a los consumidores; y New Guards, una plataforma para el desarrollo de marcas de moda globales. FARFETCH también invierte en innovaciones como su solución minorista aumentada Store of the Future, y desarrolla tecnologías clave, soluciones comerciales y servicios para la industria de la moda de lujo. </w:t>
      </w:r>
    </w:p>
    <w:p w:rsidR="00000000" w:rsidDel="00000000" w:rsidP="00000000" w:rsidRDefault="00000000" w:rsidRPr="00000000" w14:paraId="0000000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26.0595703125" w:line="360.7250118255615" w:lineRule="auto"/>
        <w:ind w:left="2.553558349609375" w:right="119.95849609375" w:firstLine="14.13116455078125"/>
        <w:jc w:val="left"/>
        <w:rPr>
          <w:rFonts w:ascii="Helvetica Neue" w:cs="Helvetica Neue" w:eastAsia="Helvetica Neue" w:hAnsi="Helvetica Neue"/>
          <w:color w:val="0e101a"/>
          <w:sz w:val="19.961374282836914"/>
          <w:szCs w:val="19.961374282836914"/>
        </w:rPr>
      </w:pPr>
      <w:r w:rsidDel="00000000" w:rsidR="00000000" w:rsidRPr="00000000">
        <w:rPr>
          <w:rFonts w:ascii="Helvetica Neue" w:cs="Helvetica Neue" w:eastAsia="Helvetica Neue" w:hAnsi="Helvetica Neue"/>
          <w:color w:val="0e101a"/>
          <w:sz w:val="20.15999984741211"/>
          <w:szCs w:val="20.15999984741211"/>
          <w:rtl w:val="0"/>
        </w:rPr>
        <w:t xml:space="preserve">Para obtener más información, visite </w:t>
      </w:r>
      <w:hyperlink r:id="rId21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0.15999984741211"/>
            <w:szCs w:val="20.15999984741211"/>
            <w:u w:val="single"/>
            <w:rtl w:val="0"/>
          </w:rPr>
          <w:t xml:space="preserve">www.aboutfarfetch.com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91.2249755859375" w:line="240" w:lineRule="auto"/>
        <w:ind w:left="15.523223876953125" w:right="0" w:firstLine="0"/>
        <w:jc w:val="left"/>
        <w:rPr>
          <w:rFonts w:ascii="Helvetica Neue" w:cs="Helvetica Neue" w:eastAsia="Helvetica Neue" w:hAnsi="Helvetica Neue"/>
          <w:sz w:val="20.15999984741211"/>
          <w:szCs w:val="20.15999984741211"/>
        </w:rPr>
      </w:pPr>
      <w:r w:rsidDel="00000000" w:rsidR="00000000" w:rsidRPr="00000000">
        <w:rPr>
          <w:rtl w:val="0"/>
        </w:rPr>
      </w:r>
    </w:p>
    <w:sectPr>
      <w:pgSz w:h="16840" w:w="11900" w:orient="portrait"/>
      <w:pgMar w:bottom="1979.200439453125" w:top="1003.199462890625" w:left="1438.9920043945312" w:right="1416.69677734375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www.farfetch.com/mx/shopping/women/items.aspx" TargetMode="External"/><Relationship Id="rId11" Type="http://schemas.openxmlformats.org/officeDocument/2006/relationships/image" Target="media/image12.jpg"/><Relationship Id="rId10" Type="http://schemas.openxmlformats.org/officeDocument/2006/relationships/image" Target="media/image7.jpg"/><Relationship Id="rId21" Type="http://schemas.openxmlformats.org/officeDocument/2006/relationships/hyperlink" Target="http://www.aboutfarfetch.com" TargetMode="External"/><Relationship Id="rId13" Type="http://schemas.openxmlformats.org/officeDocument/2006/relationships/image" Target="media/image8.jpg"/><Relationship Id="rId12" Type="http://schemas.openxmlformats.org/officeDocument/2006/relationships/image" Target="media/image13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0.jpg"/><Relationship Id="rId15" Type="http://schemas.openxmlformats.org/officeDocument/2006/relationships/image" Target="media/image11.jpg"/><Relationship Id="rId14" Type="http://schemas.openxmlformats.org/officeDocument/2006/relationships/image" Target="media/image5.jpg"/><Relationship Id="rId17" Type="http://schemas.openxmlformats.org/officeDocument/2006/relationships/image" Target="media/image4.jpg"/><Relationship Id="rId16" Type="http://schemas.openxmlformats.org/officeDocument/2006/relationships/image" Target="media/image9.jpg"/><Relationship Id="rId5" Type="http://schemas.openxmlformats.org/officeDocument/2006/relationships/styles" Target="styles.xml"/><Relationship Id="rId19" Type="http://schemas.openxmlformats.org/officeDocument/2006/relationships/image" Target="media/image2.jpg"/><Relationship Id="rId6" Type="http://schemas.openxmlformats.org/officeDocument/2006/relationships/image" Target="media/image1.png"/><Relationship Id="rId18" Type="http://schemas.openxmlformats.org/officeDocument/2006/relationships/image" Target="media/image3.jpg"/><Relationship Id="rId7" Type="http://schemas.openxmlformats.org/officeDocument/2006/relationships/image" Target="media/image6.jpg"/><Relationship Id="rId8" Type="http://schemas.openxmlformats.org/officeDocument/2006/relationships/image" Target="media/image14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